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70C51" w:rsidRDefault="00570C51" w:rsidP="00570C5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70C51" w:rsidTr="00570C51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70C51" w:rsidRDefault="00570C5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3" name="Рисунок 3" descr="Описание: 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2" descr="Описание: 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:rsidR="00570C51" w:rsidRDefault="00570C51" w:rsidP="00570C51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№2-1 от 31.08.2020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(протокол  №1 от 31.08.2020 г.)</w:t>
      </w:r>
    </w:p>
    <w:p w:rsidR="00570C51" w:rsidRDefault="00570C51" w:rsidP="0057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0C51" w:rsidRDefault="00570C51" w:rsidP="0057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обществознанию</w:t>
      </w: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(базовый уровень)</w:t>
      </w: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11 класс</w:t>
      </w: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C51" w:rsidRDefault="00570C51" w:rsidP="0057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</w:t>
      </w:r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</w:t>
      </w:r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1" name="Рисунок 1" descr="Описание: 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 цикла</w:t>
      </w:r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Щучкина</w:t>
      </w:r>
      <w:proofErr w:type="spellEnd"/>
    </w:p>
    <w:p w:rsidR="00570C51" w:rsidRDefault="00570C51" w:rsidP="00570C51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570C51" w:rsidRDefault="00570C51" w:rsidP="00570C5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lastRenderedPageBreak/>
        <w:t>Пояснительная записка</w:t>
      </w:r>
    </w:p>
    <w:p w:rsidR="00570C51" w:rsidRDefault="00570C51" w:rsidP="00570C5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570C51" w:rsidRDefault="00570C51" w:rsidP="00570C5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ab/>
        <w:t xml:space="preserve">Рабочая программа по обществознанию для 11 класса составлена в соответствии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:</w:t>
      </w:r>
    </w:p>
    <w:p w:rsidR="00570C51" w:rsidRDefault="00570C51" w:rsidP="00570C5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– Основной образовательной программой среднего общего образования ЧОУ СОШ  «Эдельвейс»;</w:t>
      </w:r>
    </w:p>
    <w:p w:rsidR="00570C51" w:rsidRDefault="00570C51" w:rsidP="00570C5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– Учебным планом ЧОУ СОШ  «Эдельвейс»;</w:t>
      </w:r>
    </w:p>
    <w:p w:rsidR="00570C51" w:rsidRDefault="00570C51" w:rsidP="00570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Рабочей  программой по курсу «Обществознание». Предметной линии учебников под редакцией Л.Н. Боголюбова. 10-11 классы (базовый уровень).– М., «Просвещение», 2018 г.</w:t>
      </w:r>
    </w:p>
    <w:p w:rsidR="00570C51" w:rsidRDefault="00570C51" w:rsidP="00570C5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570C51" w:rsidRDefault="00570C51" w:rsidP="00570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C51" w:rsidRDefault="00570C51" w:rsidP="00570C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70C51" w:rsidRDefault="00570C51" w:rsidP="00570C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Учебник. Обществознание.11 класс: базовый уровень/под ред. Л.Н. Боголюбова.– М., «Просвещение», 2018.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570C51" w:rsidRDefault="00570C51" w:rsidP="00570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разработки. Обществознание. 11 класс. Боголюбов Л. Н., Виноградова Н. Ф., Городецкая Н. И. и др.–  М., «Просвещение», 2016.</w:t>
      </w:r>
    </w:p>
    <w:p w:rsidR="00570C51" w:rsidRDefault="00570C51" w:rsidP="00570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А. Котова, Т.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Обществознание. Тетрадь-тренажёр. 11 класс.– М., «Просвещение», 2018 г.</w:t>
      </w:r>
    </w:p>
    <w:p w:rsidR="00570C51" w:rsidRDefault="00570C51" w:rsidP="00570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Рабочая  программа по курсу «Обществознание». Предметной линии учебников под редакцией Л.Н. Боголюбова. 10-11 классы (базовый уровень)</w:t>
      </w:r>
      <w:proofErr w:type="gram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.–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М., «Просвещение», 2016 г.</w:t>
      </w:r>
    </w:p>
    <w:p w:rsidR="00570C51" w:rsidRDefault="00570C51" w:rsidP="0057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C51" w:rsidRDefault="00570C51" w:rsidP="0057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курса «Обществознание» в 11 классе учебный план  отводит 2 часа в неделю,  68  учебных часов в год.</w:t>
      </w:r>
    </w:p>
    <w:p w:rsidR="00570C51" w:rsidRDefault="00570C51" w:rsidP="0057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C51" w:rsidRDefault="00570C51" w:rsidP="00570C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 курса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C51" w:rsidRDefault="00570C51" w:rsidP="00570C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C51" w:rsidRDefault="00570C51" w:rsidP="00570C51">
      <w:pPr>
        <w:pStyle w:val="1"/>
        <w:shd w:val="clear" w:color="auto" w:fill="auto"/>
        <w:spacing w:before="0" w:line="240" w:lineRule="auto"/>
        <w:rPr>
          <w:rFonts w:cstheme="minorBidi"/>
          <w:sz w:val="24"/>
          <w:szCs w:val="24"/>
        </w:rPr>
      </w:pPr>
      <w:r>
        <w:rPr>
          <w:b/>
          <w:lang w:eastAsia="ar-SA"/>
        </w:rPr>
        <w:t xml:space="preserve">     </w:t>
      </w:r>
      <w:r>
        <w:rPr>
          <w:rStyle w:val="a5"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40" w:lineRule="auto"/>
        <w:ind w:firstLine="340"/>
        <w:rPr>
          <w:sz w:val="24"/>
          <w:szCs w:val="24"/>
        </w:rPr>
      </w:pPr>
      <w:proofErr w:type="spellStart"/>
      <w:r>
        <w:rPr>
          <w:sz w:val="24"/>
          <w:szCs w:val="24"/>
        </w:rPr>
        <w:t>мотивированность</w:t>
      </w:r>
      <w:proofErr w:type="spellEnd"/>
      <w:r>
        <w:rPr>
          <w:sz w:val="24"/>
          <w:szCs w:val="24"/>
        </w:rPr>
        <w:t xml:space="preserve"> и направленность на активное и сози</w:t>
      </w:r>
      <w:r>
        <w:rPr>
          <w:sz w:val="24"/>
          <w:szCs w:val="24"/>
        </w:rPr>
        <w:softHyphen/>
        <w:t>дательное участие в будущем в общественной и государствен</w:t>
      </w:r>
      <w:r>
        <w:rPr>
          <w:sz w:val="24"/>
          <w:szCs w:val="24"/>
        </w:rPr>
        <w:softHyphen/>
        <w:t>ной жизни;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заинтересованность не только в личном успехе, но и в раз</w:t>
      </w:r>
      <w:r>
        <w:rPr>
          <w:sz w:val="24"/>
          <w:szCs w:val="24"/>
        </w:rPr>
        <w:softHyphen/>
        <w:t>витии различных сторон жизни общества, в благополучии и про</w:t>
      </w:r>
      <w:r>
        <w:rPr>
          <w:sz w:val="24"/>
          <w:szCs w:val="24"/>
        </w:rPr>
        <w:softHyphen/>
        <w:t>цветании своей страны;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ценностные ориентиры, основанные на идеях патриотиз</w:t>
      </w:r>
      <w:r>
        <w:rPr>
          <w:sz w:val="24"/>
          <w:szCs w:val="24"/>
        </w:rPr>
        <w:softHyphen/>
        <w:t>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</w:t>
      </w:r>
      <w:r>
        <w:rPr>
          <w:sz w:val="24"/>
          <w:szCs w:val="24"/>
        </w:rPr>
        <w:softHyphen/>
        <w:t>образных культур; на убежденности в важности для общества семьи и семейных традиций; на осознании необходимости под</w:t>
      </w:r>
      <w:r>
        <w:rPr>
          <w:sz w:val="24"/>
          <w:szCs w:val="24"/>
        </w:rPr>
        <w:softHyphen/>
        <w:t>держания гражданского мира и согласия и своей ответствен</w:t>
      </w:r>
      <w:r>
        <w:rPr>
          <w:sz w:val="24"/>
          <w:szCs w:val="24"/>
        </w:rPr>
        <w:softHyphen/>
        <w:t>ности за судьбу страны перед нынешними и грядущими поко</w:t>
      </w:r>
      <w:r>
        <w:rPr>
          <w:sz w:val="24"/>
          <w:szCs w:val="24"/>
        </w:rPr>
        <w:softHyphen/>
        <w:t>лениями.</w:t>
      </w:r>
    </w:p>
    <w:p w:rsidR="00570C51" w:rsidRDefault="00570C51" w:rsidP="00570C51">
      <w:pPr>
        <w:pStyle w:val="1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изучения обществознания вы</w:t>
      </w:r>
      <w:r>
        <w:rPr>
          <w:sz w:val="24"/>
          <w:szCs w:val="24"/>
        </w:rPr>
        <w:softHyphen/>
        <w:t xml:space="preserve">пускниками основной школы проявляются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340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умении</w:t>
      </w:r>
      <w:proofErr w:type="gramEnd"/>
      <w:r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>
        <w:rPr>
          <w:sz w:val="24"/>
          <w:szCs w:val="24"/>
        </w:rPr>
        <w:softHyphen/>
        <w:t>зультата);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40" w:lineRule="auto"/>
        <w:ind w:firstLine="340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умении</w:t>
      </w:r>
      <w:proofErr w:type="gramEnd"/>
      <w:r>
        <w:rPr>
          <w:sz w:val="24"/>
          <w:szCs w:val="24"/>
        </w:rPr>
        <w:t xml:space="preserve"> объяснять явления и процессы социальной дейст</w:t>
      </w:r>
      <w:r>
        <w:rPr>
          <w:sz w:val="24"/>
          <w:szCs w:val="24"/>
        </w:rPr>
        <w:softHyphen/>
        <w:t>вительности с научных, социально-философских позиций; рас</w:t>
      </w:r>
      <w:r>
        <w:rPr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способности анализировать реальные социальные ситуа</w:t>
      </w:r>
      <w:r>
        <w:rPr>
          <w:sz w:val="24"/>
          <w:szCs w:val="24"/>
        </w:rPr>
        <w:softHyphen/>
        <w:t>ции, выбирать адекватные способы деятельности и модели по</w:t>
      </w:r>
      <w:r>
        <w:rPr>
          <w:sz w:val="24"/>
          <w:szCs w:val="24"/>
        </w:rPr>
        <w:softHyphen/>
        <w:t>ведения в рамках реализуемых основных социальных ролей (производитель, потребитель и др.);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3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овладении</w:t>
      </w:r>
      <w:proofErr w:type="gramEnd"/>
      <w:r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70C51" w:rsidRDefault="00570C51" w:rsidP="00570C51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умении выполнять познавательные и практические зада</w:t>
      </w:r>
      <w:r>
        <w:rPr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620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использование элементов причинно-следственного ана</w:t>
      </w:r>
      <w:r>
        <w:rPr>
          <w:sz w:val="24"/>
          <w:szCs w:val="24"/>
        </w:rPr>
        <w:softHyphen/>
        <w:t>лиза;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600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исследование несложных реальных связей и зависимостей;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определение сущностных характеристик изучаемого объ</w:t>
      </w:r>
      <w:r>
        <w:rPr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поиск и извлечение нужной информации по заданной те</w:t>
      </w:r>
      <w:r>
        <w:rPr>
          <w:sz w:val="24"/>
          <w:szCs w:val="24"/>
        </w:rPr>
        <w:softHyphen/>
        <w:t>ме в адаптированных источниках различного типа;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596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>
        <w:rPr>
          <w:sz w:val="24"/>
          <w:szCs w:val="24"/>
        </w:rPr>
        <w:softHyphen/>
        <w:t>кативной ситуации;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объяснение изученных положений на конкретных при</w:t>
      </w:r>
      <w:r>
        <w:rPr>
          <w:sz w:val="24"/>
          <w:szCs w:val="24"/>
        </w:rPr>
        <w:softHyphen/>
        <w:t>мерах;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601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оценку своих учебных достижений, поведения, черт сво</w:t>
      </w:r>
      <w:r>
        <w:rPr>
          <w:sz w:val="24"/>
          <w:szCs w:val="24"/>
        </w:rPr>
        <w:softHyphen/>
        <w:t>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70C51" w:rsidRDefault="00570C51" w:rsidP="00570C51">
      <w:pPr>
        <w:pStyle w:val="1"/>
        <w:numPr>
          <w:ilvl w:val="1"/>
          <w:numId w:val="1"/>
        </w:numPr>
        <w:shd w:val="clear" w:color="auto" w:fill="auto"/>
        <w:tabs>
          <w:tab w:val="left" w:pos="601"/>
        </w:tabs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определение собственного отношения к явлениям совре</w:t>
      </w:r>
      <w:r>
        <w:rPr>
          <w:sz w:val="24"/>
          <w:szCs w:val="24"/>
        </w:rPr>
        <w:softHyphen/>
        <w:t>менной жизни, формулирование своей точки зрения.</w:t>
      </w:r>
    </w:p>
    <w:p w:rsidR="00570C51" w:rsidRDefault="00570C51" w:rsidP="00570C51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570C51" w:rsidRDefault="00570C51" w:rsidP="00570C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570C51" w:rsidRDefault="00570C51" w:rsidP="00570C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570C51" w:rsidRDefault="00570C51" w:rsidP="00570C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570C51" w:rsidRDefault="00570C51" w:rsidP="0057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-раскрывать на примерах изученные теоретические положения и понятия социально-экономических и гуманитарных наук;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570C51" w:rsidRDefault="00570C51" w:rsidP="00570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>
        <w:rPr>
          <w:rFonts w:ascii="Times New Roman" w:hAnsi="Times New Roman"/>
          <w:sz w:val="24"/>
          <w:szCs w:val="24"/>
        </w:rPr>
        <w:softHyphen/>
        <w:t xml:space="preserve">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>
        <w:rPr>
          <w:rFonts w:ascii="Times New Roman" w:hAnsi="Times New Roman"/>
          <w:sz w:val="24"/>
          <w:szCs w:val="24"/>
        </w:rPr>
        <w:softHyphen/>
        <w:t>ными социальными институтами;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>
        <w:rPr>
          <w:rFonts w:ascii="Times New Roman" w:hAnsi="Times New Roman"/>
          <w:sz w:val="24"/>
          <w:szCs w:val="24"/>
        </w:rPr>
        <w:softHyphen/>
        <w:t>занностей;</w:t>
      </w:r>
    </w:p>
    <w:p w:rsidR="00570C51" w:rsidRDefault="00570C51" w:rsidP="00570C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570C51" w:rsidRDefault="00570C51" w:rsidP="00570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C51" w:rsidRDefault="00570C51" w:rsidP="00570C5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ЭКОНОМИЧЕСКАЯ ЖИЗНЬ ОБЩЕСТВА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Экономика и экономическая наука. Что изучает экономиче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деятельности. Понятие ВВП.</w:t>
      </w: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фирм в экономике. Факторы производства и фактор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ные доходы. Постоянные и переменные издержки. Экономиче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ские и бухгалтерские издержки и прибыль. Налоги, уплачивае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предприятиями.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Вокруг бизнеса. Источники финансирования бизнеса. 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государства в экономике. Общественные блага. Внеш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польное законодательство.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Рынок труда. Безработица. Причины и экономические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нятости.</w:t>
      </w: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потребителя.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деньги.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Сбережения, страхование. </w:t>
      </w:r>
      <w:r>
        <w:rPr>
          <w:rFonts w:ascii="Times New Roman" w:hAnsi="Times New Roman" w:cs="Times New Roman"/>
          <w:sz w:val="24"/>
          <w:szCs w:val="24"/>
        </w:rPr>
        <w:t xml:space="preserve">Доходы  и расходы; навыки планирования.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 прав потребителя. Экономика производителя. Рациональное экономическое поведение потребителя и производителя.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СОЦИАЛЬНАЯ СФЕРА</w:t>
      </w: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Социальная структура общества. Социальная стратификация.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интересы.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мобильность. Социальные нормы и отклоняющееся поведение. Социальный контроль.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Социальный конфликт. Социальные взаимодействия. Многооб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разие социальных норм.</w:t>
      </w:r>
    </w:p>
    <w:p w:rsidR="00570C51" w:rsidRDefault="00570C51" w:rsidP="00570C5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Нации и межнациональные отношения. Межнациональное поведение. Межнациональные конфликты и пути их преодоления. Национальная политика в РФ.</w:t>
      </w:r>
    </w:p>
    <w:p w:rsidR="00570C51" w:rsidRDefault="00570C51" w:rsidP="00570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Семья как социальный институт. Семья в со</w:t>
      </w:r>
      <w:r>
        <w:rPr>
          <w:color w:val="000000"/>
        </w:rPr>
        <w:softHyphen/>
        <w:t xml:space="preserve">временном обществе. Бытовые отношения. Культура </w:t>
      </w:r>
      <w:proofErr w:type="spellStart"/>
      <w:r>
        <w:rPr>
          <w:color w:val="000000"/>
        </w:rPr>
        <w:t>топоса</w:t>
      </w:r>
      <w:proofErr w:type="spellEnd"/>
      <w:r>
        <w:rPr>
          <w:color w:val="000000"/>
        </w:rPr>
        <w:t xml:space="preserve">. </w:t>
      </w:r>
    </w:p>
    <w:p w:rsidR="00570C51" w:rsidRDefault="00570C51" w:rsidP="00570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Гендерные стереотипы и роли. </w:t>
      </w:r>
      <w:proofErr w:type="spellStart"/>
      <w:r>
        <w:rPr>
          <w:color w:val="000000"/>
        </w:rPr>
        <w:t>Гендер</w:t>
      </w:r>
      <w:proofErr w:type="spellEnd"/>
      <w:r>
        <w:rPr>
          <w:color w:val="000000"/>
        </w:rPr>
        <w:t xml:space="preserve"> и социализация. Гендерные отношения в современном обществе.</w:t>
      </w:r>
    </w:p>
    <w:p w:rsidR="00570C51" w:rsidRDefault="00570C51" w:rsidP="00570C5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Молодежь в современном обществе. Молодежь как соци</w:t>
      </w:r>
      <w:r>
        <w:rPr>
          <w:color w:val="000000"/>
        </w:rPr>
        <w:softHyphen/>
        <w:t>альная группа. Развитие социальных ролей в юношеском возра</w:t>
      </w:r>
      <w:r>
        <w:rPr>
          <w:color w:val="000000"/>
        </w:rPr>
        <w:softHyphen/>
        <w:t>сте. Молодежная субкультура.</w:t>
      </w:r>
    </w:p>
    <w:p w:rsidR="00570C51" w:rsidRDefault="00570C51" w:rsidP="00570C5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Демографическая ситуация в современной России</w:t>
      </w:r>
    </w:p>
    <w:p w:rsidR="00570C51" w:rsidRDefault="00570C51" w:rsidP="00570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C51" w:rsidRDefault="007A2A9D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70C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570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ПОЛИТИЧЕСКАЯ ЖИЗНЬ ОБЩЕСТВА</w:t>
      </w:r>
    </w:p>
    <w:p w:rsidR="00570C51" w:rsidRDefault="00570C51" w:rsidP="00570C51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Политика и власть. Политическая деятельность и общество. Политическая сфера и политические институты. Политические отношения. Политическая власть. 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Политическая система: структура и функции. Государство в политической системе. Политический режим. </w:t>
      </w:r>
    </w:p>
    <w:p w:rsidR="00570C51" w:rsidRDefault="00570C51" w:rsidP="00570C51">
      <w:pPr>
        <w:shd w:val="clear" w:color="auto" w:fill="FFFFFF"/>
        <w:spacing w:line="240" w:lineRule="auto"/>
        <w:ind w:left="708" w:right="2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Гражданское общество и правовое государство. Местное самоуправление. Демократические выборы. Избирательная система. Типы избирательных систем. Избирательная кампания.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Политические партии и партийные системы. Политические партии и движения. Типы партийных систем.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Политическая элита и политическое лидерство. Роль политического лидера. Типы лидерства.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Политическое сознание. Обыденное и теоретическое сознание.  Политическая идеология. Современные политические идеологии. Роль идеологии в политической жизни. Средства массовой информации и политическое сознание.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Политическое поведение. Политический терроризм. Регулирование политического поведения.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Политический процесс и культура политического участия. Этапы политического процесса. Политическое участие. Политическая культура.</w:t>
      </w:r>
    </w:p>
    <w:p w:rsidR="00570C51" w:rsidRDefault="00135D67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C2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МОДУЛЬ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Общество перед лицом угроз и вызовов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Постиндустриальное (информационное общество)</w:t>
      </w:r>
      <w:r w:rsidR="00C90C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C51" w:rsidRDefault="00570C51" w:rsidP="00570C51">
      <w:pPr>
        <w:shd w:val="clear" w:color="auto" w:fill="FFFFFF"/>
        <w:spacing w:line="240" w:lineRule="auto"/>
        <w:ind w:right="29"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C51" w:rsidRDefault="00570C51" w:rsidP="00E14EE3">
      <w:pPr>
        <w:shd w:val="clear" w:color="auto" w:fill="FFFFFF"/>
        <w:spacing w:line="240" w:lineRule="auto"/>
        <w:ind w:right="29"/>
        <w:contextualSpacing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Тематическое планирование</w:t>
      </w:r>
    </w:p>
    <w:p w:rsidR="00570C51" w:rsidRDefault="00570C51" w:rsidP="00570C5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556"/>
      </w:tblGrid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70C51" w:rsidTr="00570C51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0C51" w:rsidTr="00570C51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Тема 1.  Экономическая жизнь общества (25 ч.)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экономики в жизни общества.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 по теме: «Роль экономики в жизни общества»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Экономика: наука и хозяйство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 теме: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Экономика: наука и хозяйство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Практикум по теме: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 и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Рыночные отношения в экономике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Практикум по теме: «Рыночные отношения в экономике»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Практикум по теме: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Фирма в экономике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Слагаемые успеха в бизнесе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 по теме: «Экономика и государство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Финансы в экономике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Финансы в экономике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экономика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теме: «Мировая экономика»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культура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теме: «Экономическая культура»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теме: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Экономическая жизнь общества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D4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Тема 2. Социальная сфера (15 ч.</w:t>
            </w:r>
            <w:r w:rsidR="00570C5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структура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теме: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нормы и отклоняющееся поведение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Нации и межнациональные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теме: «Семья и быт»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-социальный пол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-социальный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Демографическая ситуация в современной России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Практикум по теме: «</w:t>
            </w:r>
            <w:r>
              <w:rPr>
                <w:color w:val="000000"/>
                <w:lang w:eastAsia="en-US"/>
              </w:rPr>
              <w:t>Демографическая ситуация в современной России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Повторительно-обобщающий урок по теме: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Социальная сфера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 w:rsidP="00D44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Тема 3. </w:t>
            </w:r>
            <w:r w:rsidR="00D449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Политическая жизнь общества</w:t>
            </w:r>
            <w:r w:rsidR="007D364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(19 ч.)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4162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 w:rsidR="00416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Политика и власть</w:t>
            </w:r>
            <w:r w:rsidR="00476F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476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Практикум по теме: «</w:t>
            </w:r>
            <w:r w:rsidR="00476F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Политическая система</w:t>
            </w:r>
            <w:r w:rsidR="00476F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F95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 w:rsidR="00F9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Гражданское общество и правовое государство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077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Демократические выборы.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 w:rsidR="00077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Демократические выборы</w:t>
            </w:r>
            <w:r w:rsidR="00077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942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54</w:t>
            </w:r>
            <w:r w:rsidR="00F30A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Практикум по теме: «</w:t>
            </w:r>
            <w:r w:rsidR="00942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Политические партии и партийные системы</w:t>
            </w:r>
            <w:r w:rsidR="009427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52</w:t>
            </w:r>
            <w:r w:rsidR="00F30A2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F30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7D200C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 w:rsidR="00F30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Политическая элита и политическое лидерство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E61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 w:rsidR="00E6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Политическое сознание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D44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Практикум по теме: «</w:t>
            </w:r>
            <w:r w:rsidR="00D449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Политическое поведение</w:t>
            </w:r>
            <w:r w:rsidR="00D449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51" w:rsidRDefault="00D44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 w:rsidR="00D449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Политический процесс и культура политического участия</w:t>
            </w:r>
            <w:r w:rsidR="00622A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7D3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  <w:r w:rsidR="00570C5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 теме: «Правовое регули</w:t>
            </w:r>
            <w:r w:rsidR="00DD3E9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рование общественных отношений»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Итоговый модуль </w:t>
            </w:r>
            <w:r w:rsidR="00C36A4E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(8 ч.)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61</w:t>
            </w:r>
            <w:r w:rsidR="00570C5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DD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 перед лицом угроз и вызовов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C90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62</w:t>
            </w:r>
            <w:r w:rsidR="00570C5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DD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 перед лицом угроз и вызовов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C90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63</w:t>
            </w:r>
            <w:r w:rsidR="00570C5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C90C58" w:rsidP="00C90C58">
            <w:pPr>
              <w:shd w:val="clear" w:color="auto" w:fill="FFFFFF"/>
              <w:spacing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Постиндустриальное (информационное общество)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70C51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64</w:t>
            </w:r>
            <w:r w:rsidR="00570C5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4F70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Практикум по теме: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Постиндустриальное (информационное общество)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51" w:rsidRDefault="0057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C2793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364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Итоговое повторение по курсу.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DE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C2793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DD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Итоговое повторение по курсу.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DE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C2793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DD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Итоговая контрольная работа по курсу.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DE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C2793" w:rsidTr="00570C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4C2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DD3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Урок подведения итогов.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93" w:rsidRDefault="00DE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570C51" w:rsidRDefault="00570C51" w:rsidP="00570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C51" w:rsidRDefault="00570C51" w:rsidP="00570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C51" w:rsidRDefault="00570C51" w:rsidP="00570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C51" w:rsidRDefault="00570C51" w:rsidP="00570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C51" w:rsidRDefault="00570C51" w:rsidP="00570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C51" w:rsidRDefault="00570C51" w:rsidP="00570C5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C51" w:rsidRDefault="00570C51" w:rsidP="00570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51" w:rsidRDefault="00570C51" w:rsidP="00570C51"/>
    <w:p w:rsidR="00D934D3" w:rsidRDefault="00D934D3"/>
    <w:sectPr w:rsidR="00D934D3" w:rsidSect="00F05BA7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7F" w:rsidRDefault="00A04A7F" w:rsidP="00DE4D3D">
      <w:pPr>
        <w:spacing w:after="0" w:line="240" w:lineRule="auto"/>
      </w:pPr>
      <w:r>
        <w:separator/>
      </w:r>
    </w:p>
  </w:endnote>
  <w:endnote w:type="continuationSeparator" w:id="0">
    <w:p w:rsidR="00A04A7F" w:rsidRDefault="00A04A7F" w:rsidP="00D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3D" w:rsidRDefault="00DE4D3D">
    <w:pPr>
      <w:pStyle w:val="a8"/>
      <w:jc w:val="center"/>
    </w:pPr>
  </w:p>
  <w:p w:rsidR="00DE4D3D" w:rsidRDefault="00DE4D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A7" w:rsidRDefault="00F05BA7">
    <w:pPr>
      <w:pStyle w:val="a8"/>
      <w:jc w:val="center"/>
    </w:pPr>
  </w:p>
  <w:p w:rsidR="00E620C1" w:rsidRDefault="00E620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7F" w:rsidRDefault="00A04A7F" w:rsidP="00DE4D3D">
      <w:pPr>
        <w:spacing w:after="0" w:line="240" w:lineRule="auto"/>
      </w:pPr>
      <w:r>
        <w:separator/>
      </w:r>
    </w:p>
  </w:footnote>
  <w:footnote w:type="continuationSeparator" w:id="0">
    <w:p w:rsidR="00A04A7F" w:rsidRDefault="00A04A7F" w:rsidP="00DE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68A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573E5C"/>
    <w:multiLevelType w:val="multilevel"/>
    <w:tmpl w:val="053C33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FC"/>
    <w:rsid w:val="000771D8"/>
    <w:rsid w:val="00135D67"/>
    <w:rsid w:val="00190AF1"/>
    <w:rsid w:val="00364C8C"/>
    <w:rsid w:val="00416228"/>
    <w:rsid w:val="00476F74"/>
    <w:rsid w:val="004C2793"/>
    <w:rsid w:val="004F704A"/>
    <w:rsid w:val="00553FC6"/>
    <w:rsid w:val="00570C51"/>
    <w:rsid w:val="00622AEE"/>
    <w:rsid w:val="007A2A9D"/>
    <w:rsid w:val="007D200C"/>
    <w:rsid w:val="007D364A"/>
    <w:rsid w:val="0090470A"/>
    <w:rsid w:val="009427CE"/>
    <w:rsid w:val="00A04A7F"/>
    <w:rsid w:val="00C36A4E"/>
    <w:rsid w:val="00C90C58"/>
    <w:rsid w:val="00D44988"/>
    <w:rsid w:val="00D934D3"/>
    <w:rsid w:val="00DD3E97"/>
    <w:rsid w:val="00DE4D3D"/>
    <w:rsid w:val="00E14EE3"/>
    <w:rsid w:val="00E618DB"/>
    <w:rsid w:val="00E620C1"/>
    <w:rsid w:val="00EB7EFC"/>
    <w:rsid w:val="00F05BA7"/>
    <w:rsid w:val="00F30A25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570C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C51"/>
    <w:pPr>
      <w:shd w:val="clear" w:color="auto" w:fill="FFFFFF"/>
      <w:spacing w:before="300" w:after="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"/>
    <w:rsid w:val="00570C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E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D3D"/>
  </w:style>
  <w:style w:type="paragraph" w:styleId="a8">
    <w:name w:val="footer"/>
    <w:basedOn w:val="a"/>
    <w:link w:val="a9"/>
    <w:uiPriority w:val="99"/>
    <w:unhideWhenUsed/>
    <w:rsid w:val="00DE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570C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C51"/>
    <w:pPr>
      <w:shd w:val="clear" w:color="auto" w:fill="FFFFFF"/>
      <w:spacing w:before="300" w:after="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"/>
    <w:rsid w:val="00570C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E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D3D"/>
  </w:style>
  <w:style w:type="paragraph" w:styleId="a8">
    <w:name w:val="footer"/>
    <w:basedOn w:val="a"/>
    <w:link w:val="a9"/>
    <w:uiPriority w:val="99"/>
    <w:unhideWhenUsed/>
    <w:rsid w:val="00DE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2020-10-18T12:45:00Z</dcterms:created>
  <dcterms:modified xsi:type="dcterms:W3CDTF">2020-10-18T13:04:00Z</dcterms:modified>
</cp:coreProperties>
</file>